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rPr>
      </w:pPr>
      <w:bookmarkStart w:id="0" w:name="_GoBack"/>
      <w:bookmarkEnd w:id="0"/>
      <w:r>
        <w:rPr>
          <w:rFonts w:hint="eastAsia" w:ascii="方正小标宋简体" w:hAnsi="方正小标宋简体" w:eastAsia="方正小标宋简体" w:cs="方正小标宋简体"/>
          <w:b w:val="0"/>
          <w:bCs/>
          <w:kern w:val="0"/>
          <w:sz w:val="44"/>
          <w:szCs w:val="44"/>
        </w:rPr>
        <w:t>石城县城南中小学（城南中学高中部）建设项目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征地补偿安置方案公告</w:t>
      </w:r>
    </w:p>
    <w:p>
      <w:pPr>
        <w:jc w:val="center"/>
        <w:rPr>
          <w:rFonts w:ascii="楷体" w:hAnsi="楷体" w:eastAsia="楷体"/>
          <w:sz w:val="32"/>
          <w:szCs w:val="32"/>
        </w:rPr>
      </w:pPr>
      <w:r>
        <w:rPr>
          <w:rFonts w:ascii="楷体" w:hAnsi="楷体" w:eastAsia="楷体"/>
          <w:sz w:val="32"/>
          <w:szCs w:val="32"/>
        </w:rPr>
        <w:t>[202</w:t>
      </w:r>
      <w:r>
        <w:rPr>
          <w:rFonts w:hint="eastAsia" w:ascii="楷体" w:hAnsi="楷体" w:eastAsia="楷体"/>
          <w:sz w:val="32"/>
          <w:szCs w:val="32"/>
          <w:lang w:val="en-US" w:eastAsia="zh-CN"/>
        </w:rPr>
        <w:t>4</w:t>
      </w:r>
      <w:r>
        <w:rPr>
          <w:rFonts w:ascii="楷体" w:hAnsi="楷体" w:eastAsia="楷体"/>
          <w:sz w:val="32"/>
          <w:szCs w:val="32"/>
        </w:rPr>
        <w:t>]</w:t>
      </w:r>
      <w:r>
        <w:rPr>
          <w:rFonts w:hint="eastAsia" w:ascii="楷体" w:hAnsi="楷体" w:eastAsia="楷体"/>
          <w:sz w:val="32"/>
          <w:szCs w:val="32"/>
          <w:lang w:val="en-US" w:eastAsia="zh-CN"/>
        </w:rPr>
        <w:t>3</w:t>
      </w:r>
      <w:r>
        <w:rPr>
          <w:rFonts w:hint="eastAsia" w:ascii="楷体" w:hAnsi="楷体" w:eastAsia="楷体"/>
          <w:sz w:val="32"/>
          <w:szCs w:val="32"/>
        </w:rPr>
        <w:t>号</w:t>
      </w:r>
    </w:p>
    <w:p>
      <w:pPr>
        <w:jc w:val="center"/>
        <w:rPr>
          <w:rFonts w:ascii="楷体" w:hAnsi="楷体" w:eastAsia="楷体"/>
          <w:sz w:val="32"/>
          <w:szCs w:val="32"/>
        </w:rPr>
      </w:pPr>
    </w:p>
    <w:p>
      <w:pPr>
        <w:autoSpaceDE w:val="0"/>
        <w:autoSpaceDN w:val="0"/>
        <w:adjustRightIn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经石城县人民政府研究同意，现将《石城县城南中小学（城南中学高中部）建设项目征地补偿安置方案》公告如下：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一、（拟）征收土地用途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石城县城南中小学（城南中学高中部）建设项目建设用地。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二、拟征地位置、四至及面积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位置：</w:t>
      </w:r>
      <w:r>
        <w:rPr>
          <w:rFonts w:hint="eastAsia" w:ascii="仿宋_GB2312" w:hAnsi="仿宋_GB2312" w:eastAsia="仿宋_GB2312" w:cs="仿宋_GB2312"/>
          <w:bCs/>
          <w:kern w:val="0"/>
          <w:sz w:val="28"/>
          <w:szCs w:val="28"/>
          <w:lang w:val="en-US" w:eastAsia="zh-CN"/>
        </w:rPr>
        <w:t>琴江镇濯坑村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征地面积：面积约</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亩。</w:t>
      </w:r>
    </w:p>
    <w:p>
      <w:pPr>
        <w:pStyle w:val="2"/>
        <w:ind w:firstLine="629"/>
        <w:rPr>
          <w:rFonts w:ascii="仿宋_GB2312" w:hAnsi="仿宋_GB2312" w:eastAsia="仿宋_GB2312" w:cs="仿宋_GB2312"/>
          <w:bCs/>
          <w:kern w:val="0"/>
          <w:sz w:val="28"/>
          <w:szCs w:val="28"/>
        </w:rPr>
      </w:pPr>
      <w:r>
        <w:rPr>
          <w:rFonts w:hint="eastAsia" w:ascii="仿宋_GB2312" w:hAnsi="仿宋_GB2312" w:eastAsia="仿宋_GB2312" w:cs="仿宋_GB2312"/>
          <w:sz w:val="32"/>
          <w:szCs w:val="32"/>
        </w:rPr>
        <w:t>宗地征收地类、具体面积、四至界址和所涉村（组），</w:t>
      </w:r>
      <w:r>
        <w:rPr>
          <w:rFonts w:hint="eastAsia" w:ascii="仿宋_GB2312" w:hAnsi="仿宋_GB2312" w:eastAsia="仿宋_GB2312" w:cs="仿宋_GB2312"/>
          <w:bCs/>
          <w:kern w:val="0"/>
          <w:sz w:val="28"/>
          <w:szCs w:val="28"/>
        </w:rPr>
        <w:t>由县</w:t>
      </w:r>
      <w:r>
        <w:rPr>
          <w:rFonts w:hint="eastAsia" w:ascii="仿宋_GB2312" w:hAnsi="仿宋_GB2312" w:eastAsia="仿宋_GB2312" w:cs="仿宋_GB2312"/>
          <w:bCs/>
          <w:kern w:val="0"/>
          <w:sz w:val="28"/>
          <w:szCs w:val="28"/>
          <w:lang w:val="en-US" w:eastAsia="zh-CN"/>
        </w:rPr>
        <w:t>教科体局</w:t>
      </w:r>
      <w:r>
        <w:rPr>
          <w:rFonts w:hint="eastAsia" w:ascii="仿宋_GB2312" w:hAnsi="仿宋_GB2312" w:eastAsia="仿宋_GB2312" w:cs="仿宋_GB2312"/>
          <w:bCs/>
          <w:kern w:val="0"/>
          <w:sz w:val="28"/>
          <w:szCs w:val="28"/>
        </w:rPr>
        <w:t>会同县自然资源局</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lang w:val="en-US" w:eastAsia="zh-CN"/>
        </w:rPr>
        <w:t>县</w:t>
      </w:r>
      <w:r>
        <w:rPr>
          <w:rFonts w:hint="eastAsia" w:ascii="仿宋_GB2312" w:hAnsi="仿宋_GB2312" w:eastAsia="仿宋_GB2312" w:cs="仿宋_GB2312"/>
          <w:bCs/>
          <w:kern w:val="0"/>
          <w:sz w:val="28"/>
          <w:szCs w:val="28"/>
        </w:rPr>
        <w:t>林业局等单位和</w:t>
      </w:r>
      <w:r>
        <w:rPr>
          <w:rFonts w:hint="eastAsia" w:ascii="仿宋_GB2312" w:hAnsi="仿宋_GB2312" w:eastAsia="仿宋_GB2312" w:cs="仿宋_GB2312"/>
          <w:bCs/>
          <w:kern w:val="0"/>
          <w:sz w:val="28"/>
          <w:szCs w:val="28"/>
          <w:lang w:val="en-US" w:eastAsia="zh-CN"/>
        </w:rPr>
        <w:t>琴江镇</w:t>
      </w:r>
      <w:r>
        <w:rPr>
          <w:rFonts w:hint="eastAsia" w:ascii="仿宋_GB2312" w:hAnsi="仿宋_GB2312" w:eastAsia="仿宋_GB2312" w:cs="仿宋_GB2312"/>
          <w:bCs/>
          <w:kern w:val="0"/>
          <w:sz w:val="28"/>
          <w:szCs w:val="28"/>
        </w:rPr>
        <w:t>人民政府共同现场共同勘定。</w:t>
      </w:r>
    </w:p>
    <w:p>
      <w:pPr>
        <w:pStyle w:val="2"/>
        <w:ind w:firstLine="629"/>
        <w:rPr>
          <w:rFonts w:ascii="黑体" w:hAnsi="黑体" w:eastAsia="黑体" w:cs="黑体"/>
          <w:sz w:val="32"/>
          <w:szCs w:val="32"/>
        </w:rPr>
      </w:pPr>
      <w:r>
        <w:rPr>
          <w:rFonts w:hint="eastAsia" w:ascii="黑体" w:hAnsi="黑体" w:eastAsia="黑体" w:cs="黑体"/>
          <w:sz w:val="32"/>
          <w:szCs w:val="32"/>
        </w:rPr>
        <w:t>三、土地补偿安置标准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（一）征地补偿按《江西省人民政府关于公布全省征地区片综合地价的通知》（赣府字〔2023〕23号）规定的标准执行。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耕地补偿标准</w:t>
      </w:r>
      <w:r>
        <w:rPr>
          <w:rFonts w:hint="eastAsia" w:ascii="仿宋_GB2312" w:hAnsi="仿宋_GB2312" w:eastAsia="仿宋_GB2312" w:cs="仿宋_GB2312"/>
          <w:sz w:val="32"/>
          <w:szCs w:val="32"/>
          <w:lang w:val="en-US" w:eastAsia="zh-CN"/>
        </w:rPr>
        <w:t>73.5</w:t>
      </w:r>
      <w:r>
        <w:rPr>
          <w:rFonts w:hint="eastAsia" w:ascii="仿宋_GB2312" w:hAnsi="仿宋_GB2312" w:eastAsia="仿宋_GB2312" w:cs="仿宋_GB2312"/>
          <w:sz w:val="32"/>
          <w:szCs w:val="32"/>
        </w:rPr>
        <w:t>元/平方米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林地及其他农用地补偿标准</w:t>
      </w:r>
      <w:r>
        <w:rPr>
          <w:rFonts w:hint="eastAsia" w:ascii="仿宋_GB2312" w:hAnsi="仿宋_GB2312" w:eastAsia="仿宋_GB2312" w:cs="仿宋_GB2312"/>
          <w:sz w:val="32"/>
          <w:szCs w:val="32"/>
          <w:lang w:val="en-US" w:eastAsia="zh-CN"/>
        </w:rPr>
        <w:t>51.45</w:t>
      </w:r>
      <w:r>
        <w:rPr>
          <w:rFonts w:hint="eastAsia" w:ascii="仿宋_GB2312" w:hAnsi="仿宋_GB2312" w:eastAsia="仿宋_GB2312" w:cs="仿宋_GB2312"/>
          <w:sz w:val="32"/>
          <w:szCs w:val="32"/>
        </w:rPr>
        <w:t>元/平方米。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（二）青苗、附着物补偿按照《石城县人民政府关于进一步加强土地征收工作的意见》石府发〔2012〕4号规定的标准执行。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青苗补偿标准：耕地（含菜地）按征地面积每平方米补偿1.5元。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四、本次征收的土地在得到上级正式批准后，土地权属由集体所有转为国家所有，被征地单位应按时将土地交付使用。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五、本公告期限自 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val="en-US" w:eastAsia="zh-CN"/>
        </w:rPr>
        <w:t>4</w:t>
      </w:r>
      <w:r>
        <w:rPr>
          <w:rFonts w:hint="eastAsia" w:ascii="黑体" w:hAnsi="黑体" w:eastAsia="黑体" w:cs="黑体"/>
          <w:sz w:val="32"/>
          <w:szCs w:val="32"/>
        </w:rPr>
        <w:t>月</w:t>
      </w:r>
      <w:r>
        <w:rPr>
          <w:rFonts w:hint="eastAsia" w:ascii="黑体" w:hAnsi="黑体" w:eastAsia="黑体" w:cs="黑体"/>
          <w:sz w:val="32"/>
          <w:szCs w:val="32"/>
          <w:lang w:val="en-US" w:eastAsia="zh-CN"/>
        </w:rPr>
        <w:t>13</w:t>
      </w:r>
      <w:r>
        <w:rPr>
          <w:rFonts w:hint="eastAsia" w:ascii="黑体" w:hAnsi="黑体" w:eastAsia="黑体" w:cs="黑体"/>
          <w:sz w:val="32"/>
          <w:szCs w:val="32"/>
        </w:rPr>
        <w:t>日至 202</w:t>
      </w:r>
      <w:r>
        <w:rPr>
          <w:rFonts w:hint="eastAsia" w:ascii="黑体" w:hAnsi="黑体" w:eastAsia="黑体" w:cs="黑体"/>
          <w:sz w:val="32"/>
          <w:szCs w:val="32"/>
          <w:lang w:val="en-US" w:eastAsia="zh-CN"/>
        </w:rPr>
        <w:t>4</w:t>
      </w:r>
      <w:r>
        <w:rPr>
          <w:rFonts w:hint="eastAsia" w:ascii="黑体" w:hAnsi="黑体" w:eastAsia="黑体" w:cs="黑体"/>
          <w:sz w:val="32"/>
          <w:szCs w:val="32"/>
        </w:rPr>
        <w:t xml:space="preserve"> 年</w:t>
      </w:r>
      <w:r>
        <w:rPr>
          <w:rFonts w:hint="eastAsia" w:ascii="黑体" w:hAnsi="黑体" w:eastAsia="黑体" w:cs="黑体"/>
          <w:sz w:val="32"/>
          <w:szCs w:val="32"/>
          <w:lang w:val="en-US" w:eastAsia="zh-CN"/>
        </w:rPr>
        <w:t>5</w:t>
      </w:r>
      <w:r>
        <w:rPr>
          <w:rFonts w:hint="eastAsia" w:ascii="黑体" w:hAnsi="黑体" w:eastAsia="黑体" w:cs="黑体"/>
          <w:sz w:val="32"/>
          <w:szCs w:val="32"/>
        </w:rPr>
        <w:t>月</w:t>
      </w:r>
      <w:r>
        <w:rPr>
          <w:rFonts w:hint="eastAsia" w:ascii="黑体" w:hAnsi="黑体" w:eastAsia="黑体" w:cs="黑体"/>
          <w:sz w:val="32"/>
          <w:szCs w:val="32"/>
          <w:lang w:val="en-US" w:eastAsia="zh-CN"/>
        </w:rPr>
        <w:t>13</w:t>
      </w:r>
      <w:r>
        <w:rPr>
          <w:rFonts w:hint="eastAsia" w:ascii="黑体" w:hAnsi="黑体" w:eastAsia="黑体" w:cs="黑体"/>
          <w:sz w:val="32"/>
          <w:szCs w:val="32"/>
        </w:rPr>
        <w:t>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被征收土地的农村集体经济组织和农户对征收土地的补偿标准和安置途径有申请听证的权利。对本方案有异议的，按照《自然资源听证规定》的规定，应在5个工作日内提出听证书面申请，由自然资源部门按规定组织听证。逾期未提出的，按放弃听证办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联系人：巫生贤        联系电话：0797-7</w:t>
      </w:r>
      <w:r>
        <w:rPr>
          <w:rFonts w:hint="eastAsia" w:ascii="仿宋_GB2312" w:hAnsi="仿宋_GB2312" w:eastAsia="仿宋_GB2312" w:cs="仿宋_GB2312"/>
          <w:sz w:val="32"/>
          <w:szCs w:val="32"/>
          <w:lang w:val="en-US" w:eastAsia="zh-CN"/>
        </w:rPr>
        <w:t>182888</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8800" w:firstLineChars="2750"/>
        <w:rPr>
          <w:rFonts w:ascii="仿宋_GB2312" w:hAnsi="仿宋_GB2312" w:eastAsia="仿宋_GB2312" w:cs="仿宋_GB2312"/>
          <w:sz w:val="32"/>
          <w:szCs w:val="32"/>
        </w:rPr>
      </w:pPr>
      <w:r>
        <w:rPr>
          <w:rFonts w:hint="eastAsia" w:ascii="仿宋_GB2312" w:hAnsi="仿宋_GB2312" w:eastAsia="仿宋_GB2312" w:cs="仿宋_GB2312"/>
          <w:sz w:val="32"/>
          <w:szCs w:val="32"/>
        </w:rPr>
        <w:t>石城县人民政府</w:t>
      </w:r>
    </w:p>
    <w:p>
      <w:pPr>
        <w:spacing w:line="560" w:lineRule="exact"/>
        <w:ind w:firstLine="8800" w:firstLineChars="275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sectPr>
      <w:pgSz w:w="16840"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NDBmNTBlZWMzYzU2MzdkMWJhOTY2OTU2M2UxMDQifQ=="/>
    <w:docVar w:name="KSO_WPS_MARK_KEY" w:val="92d95ab2-556e-463a-8013-cdbfbd9b26c2"/>
  </w:docVars>
  <w:rsids>
    <w:rsidRoot w:val="3318715E"/>
    <w:rsid w:val="00013F9E"/>
    <w:rsid w:val="00144E0C"/>
    <w:rsid w:val="001E7D7E"/>
    <w:rsid w:val="003621ED"/>
    <w:rsid w:val="004048B8"/>
    <w:rsid w:val="00413C79"/>
    <w:rsid w:val="0041594D"/>
    <w:rsid w:val="00461AF6"/>
    <w:rsid w:val="00465636"/>
    <w:rsid w:val="00481713"/>
    <w:rsid w:val="004957F3"/>
    <w:rsid w:val="004D40DA"/>
    <w:rsid w:val="004E1130"/>
    <w:rsid w:val="0050577B"/>
    <w:rsid w:val="005553F8"/>
    <w:rsid w:val="00557894"/>
    <w:rsid w:val="0059414A"/>
    <w:rsid w:val="00603D4F"/>
    <w:rsid w:val="00627D66"/>
    <w:rsid w:val="00787379"/>
    <w:rsid w:val="00821553"/>
    <w:rsid w:val="008A67A3"/>
    <w:rsid w:val="008E5B97"/>
    <w:rsid w:val="008F1C37"/>
    <w:rsid w:val="009E77D7"/>
    <w:rsid w:val="00A00568"/>
    <w:rsid w:val="00A5610A"/>
    <w:rsid w:val="00A77A29"/>
    <w:rsid w:val="00AC1CA0"/>
    <w:rsid w:val="00B76EE3"/>
    <w:rsid w:val="00B85614"/>
    <w:rsid w:val="00C60915"/>
    <w:rsid w:val="00C95703"/>
    <w:rsid w:val="00D41465"/>
    <w:rsid w:val="00D44B9C"/>
    <w:rsid w:val="00D86F40"/>
    <w:rsid w:val="00E95E60"/>
    <w:rsid w:val="00F12E67"/>
    <w:rsid w:val="00F15ADE"/>
    <w:rsid w:val="00F36E89"/>
    <w:rsid w:val="00F52249"/>
    <w:rsid w:val="0246702A"/>
    <w:rsid w:val="03650B24"/>
    <w:rsid w:val="03C10561"/>
    <w:rsid w:val="07D57EA2"/>
    <w:rsid w:val="0DE80DA1"/>
    <w:rsid w:val="0F336312"/>
    <w:rsid w:val="10E17E0B"/>
    <w:rsid w:val="13CB7528"/>
    <w:rsid w:val="155B6E88"/>
    <w:rsid w:val="18964D45"/>
    <w:rsid w:val="1A134AB5"/>
    <w:rsid w:val="1DAC13B9"/>
    <w:rsid w:val="1E675787"/>
    <w:rsid w:val="1F88287D"/>
    <w:rsid w:val="22F22C1D"/>
    <w:rsid w:val="25D961D0"/>
    <w:rsid w:val="26F23D1D"/>
    <w:rsid w:val="31FB4A00"/>
    <w:rsid w:val="3318715E"/>
    <w:rsid w:val="33CF0102"/>
    <w:rsid w:val="37312D54"/>
    <w:rsid w:val="3E3C33FE"/>
    <w:rsid w:val="40AB4593"/>
    <w:rsid w:val="46CA25F1"/>
    <w:rsid w:val="47BD528D"/>
    <w:rsid w:val="491B5324"/>
    <w:rsid w:val="4BC40E9C"/>
    <w:rsid w:val="4C08624A"/>
    <w:rsid w:val="50F445B1"/>
    <w:rsid w:val="57C818A9"/>
    <w:rsid w:val="59CD26D6"/>
    <w:rsid w:val="5D5F0C29"/>
    <w:rsid w:val="61637A40"/>
    <w:rsid w:val="65C94C6C"/>
    <w:rsid w:val="6AC97C1E"/>
    <w:rsid w:val="6B237F8C"/>
    <w:rsid w:val="6E573641"/>
    <w:rsid w:val="6EC568E7"/>
    <w:rsid w:val="70844B01"/>
    <w:rsid w:val="718D1090"/>
    <w:rsid w:val="733601D3"/>
    <w:rsid w:val="736D1458"/>
    <w:rsid w:val="76FA648A"/>
    <w:rsid w:val="77280DEC"/>
    <w:rsid w:val="FFBCC6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99"/>
    <w:pPr>
      <w:spacing w:line="560" w:lineRule="exact"/>
      <w:ind w:firstLine="630"/>
    </w:pPr>
    <w:rPr>
      <w:rFonts w:ascii="黑体" w:eastAsia="黑体"/>
      <w:sz w:val="32"/>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semiHidden/>
    <w:qFormat/>
    <w:locked/>
    <w:uiPriority w:val="99"/>
    <w:rPr>
      <w:rFonts w:cs="Times New Roman"/>
      <w:sz w:val="24"/>
      <w:szCs w:val="24"/>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605</Words>
  <Characters>655</Characters>
  <Lines>5</Lines>
  <Paragraphs>1</Paragraphs>
  <TotalTime>29</TotalTime>
  <ScaleCrop>false</ScaleCrop>
  <LinksUpToDate>false</LinksUpToDate>
  <CharactersWithSpaces>666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2023-05-08T01:38:00Z</dcterms:created>
  <dc:creator>Administrator</dc:creator>
  <cp:lastModifiedBy>-</cp:lastModifiedBy>
  <cp:lastPrinted>2023-01-09T09:22:00Z</cp:lastPrinted>
  <dcterms:modified xsi:type="dcterms:W3CDTF">2024-04-25T01:16:30Z</dcterms:modified>
  <dc:title>石城县自然资源局关于赣江源友联加油站项目建设用地征地补偿安置方案公告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DA983D94ADF345B6A917A1C6A4DF0B4C_13</vt:lpwstr>
  </property>
</Properties>
</file>